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29" w:rsidRPr="00093F36" w:rsidRDefault="00D22729" w:rsidP="00093F36">
      <w:pPr>
        <w:pStyle w:val="Nadpis1"/>
        <w:numPr>
          <w:ilvl w:val="0"/>
          <w:numId w:val="0"/>
        </w:numPr>
        <w:jc w:val="center"/>
        <w:rPr>
          <w:sz w:val="32"/>
          <w:szCs w:val="22"/>
        </w:rPr>
      </w:pPr>
      <w:bookmarkStart w:id="0" w:name="_Toc17886175"/>
      <w:r w:rsidRPr="00093F36">
        <w:rPr>
          <w:sz w:val="32"/>
          <w:szCs w:val="22"/>
        </w:rPr>
        <w:t>A. SPRIEVODNÁ SPRÁVA</w:t>
      </w:r>
      <w:bookmarkEnd w:id="0"/>
    </w:p>
    <w:p w:rsidR="00D22729" w:rsidRDefault="00D22729" w:rsidP="00D22729"/>
    <w:p w:rsidR="00D22729" w:rsidRDefault="00D22729" w:rsidP="00D22729"/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eastAsia="cs-CZ"/>
        </w:rPr>
        <w:id w:val="-432125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40B8" w:rsidRDefault="005440B8">
          <w:pPr>
            <w:pStyle w:val="Hlavikaobsahu"/>
          </w:pPr>
          <w:r>
            <w:t>Obsah</w:t>
          </w:r>
        </w:p>
        <w:p w:rsidR="001166E0" w:rsidRDefault="005440B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886175" w:history="1">
            <w:r w:rsidR="001166E0" w:rsidRPr="00C34487">
              <w:rPr>
                <w:rStyle w:val="Hypertextovprepojenie"/>
                <w:noProof/>
              </w:rPr>
              <w:t>A. SPRIEVODNÁ SPRÁVA</w:t>
            </w:r>
            <w:r w:rsidR="001166E0">
              <w:rPr>
                <w:noProof/>
                <w:webHidden/>
              </w:rPr>
              <w:tab/>
            </w:r>
            <w:r w:rsidR="001166E0">
              <w:rPr>
                <w:noProof/>
                <w:webHidden/>
              </w:rPr>
              <w:fldChar w:fldCharType="begin"/>
            </w:r>
            <w:r w:rsidR="001166E0">
              <w:rPr>
                <w:noProof/>
                <w:webHidden/>
              </w:rPr>
              <w:instrText xml:space="preserve"> PAGEREF _Toc17886175 \h </w:instrText>
            </w:r>
            <w:r w:rsidR="001166E0">
              <w:rPr>
                <w:noProof/>
                <w:webHidden/>
              </w:rPr>
            </w:r>
            <w:r w:rsidR="001166E0">
              <w:rPr>
                <w:noProof/>
                <w:webHidden/>
              </w:rPr>
              <w:fldChar w:fldCharType="separate"/>
            </w:r>
            <w:r w:rsidR="001166E0">
              <w:rPr>
                <w:noProof/>
                <w:webHidden/>
              </w:rPr>
              <w:t>1</w:t>
            </w:r>
            <w:r w:rsidR="001166E0">
              <w:rPr>
                <w:noProof/>
                <w:webHidden/>
              </w:rPr>
              <w:fldChar w:fldCharType="end"/>
            </w:r>
          </w:hyperlink>
        </w:p>
        <w:p w:rsidR="001166E0" w:rsidRDefault="00F9503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17886176" w:history="1">
            <w:r w:rsidR="001166E0" w:rsidRPr="00C34487">
              <w:rPr>
                <w:rStyle w:val="Hypertextovprepojenie"/>
                <w:noProof/>
              </w:rPr>
              <w:t>1.</w:t>
            </w:r>
            <w:r w:rsidR="001166E0"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="001166E0" w:rsidRPr="00C34487">
              <w:rPr>
                <w:rStyle w:val="Hypertextovprepojenie"/>
                <w:noProof/>
              </w:rPr>
              <w:t>Identifikačné údaje</w:t>
            </w:r>
            <w:r w:rsidR="001166E0">
              <w:rPr>
                <w:noProof/>
                <w:webHidden/>
              </w:rPr>
              <w:tab/>
            </w:r>
            <w:r w:rsidR="001166E0">
              <w:rPr>
                <w:noProof/>
                <w:webHidden/>
              </w:rPr>
              <w:fldChar w:fldCharType="begin"/>
            </w:r>
            <w:r w:rsidR="001166E0">
              <w:rPr>
                <w:noProof/>
                <w:webHidden/>
              </w:rPr>
              <w:instrText xml:space="preserve"> PAGEREF _Toc17886176 \h </w:instrText>
            </w:r>
            <w:r w:rsidR="001166E0">
              <w:rPr>
                <w:noProof/>
                <w:webHidden/>
              </w:rPr>
            </w:r>
            <w:r w:rsidR="001166E0">
              <w:rPr>
                <w:noProof/>
                <w:webHidden/>
              </w:rPr>
              <w:fldChar w:fldCharType="separate"/>
            </w:r>
            <w:r w:rsidR="001166E0">
              <w:rPr>
                <w:noProof/>
                <w:webHidden/>
              </w:rPr>
              <w:t>1</w:t>
            </w:r>
            <w:r w:rsidR="001166E0">
              <w:rPr>
                <w:noProof/>
                <w:webHidden/>
              </w:rPr>
              <w:fldChar w:fldCharType="end"/>
            </w:r>
          </w:hyperlink>
        </w:p>
        <w:p w:rsidR="001166E0" w:rsidRDefault="00F9503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17886177" w:history="1">
            <w:r w:rsidR="001166E0" w:rsidRPr="00C34487">
              <w:rPr>
                <w:rStyle w:val="Hypertextovprepojenie"/>
                <w:noProof/>
              </w:rPr>
              <w:t>2.</w:t>
            </w:r>
            <w:r w:rsidR="001166E0"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="001166E0" w:rsidRPr="00C34487">
              <w:rPr>
                <w:rStyle w:val="Hypertextovprepojenie"/>
                <w:noProof/>
              </w:rPr>
              <w:t>Základné údaje charakterizujúce stavbu a jej budúcu prevádzku</w:t>
            </w:r>
            <w:r w:rsidR="001166E0">
              <w:rPr>
                <w:noProof/>
                <w:webHidden/>
              </w:rPr>
              <w:tab/>
            </w:r>
            <w:r w:rsidR="001166E0">
              <w:rPr>
                <w:noProof/>
                <w:webHidden/>
              </w:rPr>
              <w:fldChar w:fldCharType="begin"/>
            </w:r>
            <w:r w:rsidR="001166E0">
              <w:rPr>
                <w:noProof/>
                <w:webHidden/>
              </w:rPr>
              <w:instrText xml:space="preserve"> PAGEREF _Toc17886177 \h </w:instrText>
            </w:r>
            <w:r w:rsidR="001166E0">
              <w:rPr>
                <w:noProof/>
                <w:webHidden/>
              </w:rPr>
            </w:r>
            <w:r w:rsidR="001166E0">
              <w:rPr>
                <w:noProof/>
                <w:webHidden/>
              </w:rPr>
              <w:fldChar w:fldCharType="separate"/>
            </w:r>
            <w:r w:rsidR="001166E0">
              <w:rPr>
                <w:noProof/>
                <w:webHidden/>
              </w:rPr>
              <w:t>2</w:t>
            </w:r>
            <w:r w:rsidR="001166E0">
              <w:rPr>
                <w:noProof/>
                <w:webHidden/>
              </w:rPr>
              <w:fldChar w:fldCharType="end"/>
            </w:r>
          </w:hyperlink>
        </w:p>
        <w:p w:rsidR="001166E0" w:rsidRDefault="00F9503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17886178" w:history="1">
            <w:r w:rsidR="001166E0" w:rsidRPr="00C34487">
              <w:rPr>
                <w:rStyle w:val="Hypertextovprepojenie"/>
                <w:noProof/>
              </w:rPr>
              <w:t>3.</w:t>
            </w:r>
            <w:r w:rsidR="001166E0"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="001166E0" w:rsidRPr="00C34487">
              <w:rPr>
                <w:rStyle w:val="Hypertextovprepojenie"/>
                <w:noProof/>
              </w:rPr>
              <w:t>Prehlaď východiskových podkladov</w:t>
            </w:r>
            <w:r w:rsidR="001166E0">
              <w:rPr>
                <w:noProof/>
                <w:webHidden/>
              </w:rPr>
              <w:tab/>
            </w:r>
            <w:r w:rsidR="001166E0">
              <w:rPr>
                <w:noProof/>
                <w:webHidden/>
              </w:rPr>
              <w:fldChar w:fldCharType="begin"/>
            </w:r>
            <w:r w:rsidR="001166E0">
              <w:rPr>
                <w:noProof/>
                <w:webHidden/>
              </w:rPr>
              <w:instrText xml:space="preserve"> PAGEREF _Toc17886178 \h </w:instrText>
            </w:r>
            <w:r w:rsidR="001166E0">
              <w:rPr>
                <w:noProof/>
                <w:webHidden/>
              </w:rPr>
            </w:r>
            <w:r w:rsidR="001166E0">
              <w:rPr>
                <w:noProof/>
                <w:webHidden/>
              </w:rPr>
              <w:fldChar w:fldCharType="separate"/>
            </w:r>
            <w:r w:rsidR="001166E0">
              <w:rPr>
                <w:noProof/>
                <w:webHidden/>
              </w:rPr>
              <w:t>2</w:t>
            </w:r>
            <w:r w:rsidR="001166E0">
              <w:rPr>
                <w:noProof/>
                <w:webHidden/>
              </w:rPr>
              <w:fldChar w:fldCharType="end"/>
            </w:r>
          </w:hyperlink>
        </w:p>
        <w:p w:rsidR="001166E0" w:rsidRDefault="00F9503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17886179" w:history="1">
            <w:r w:rsidR="001166E0" w:rsidRPr="00C34487">
              <w:rPr>
                <w:rStyle w:val="Hypertextovprepojenie"/>
                <w:noProof/>
              </w:rPr>
              <w:t>4.</w:t>
            </w:r>
            <w:r w:rsidR="001166E0"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="001166E0" w:rsidRPr="00C34487">
              <w:rPr>
                <w:rStyle w:val="Hypertextovprepojenie"/>
                <w:noProof/>
              </w:rPr>
              <w:t>Členenie stavby na stavebné objekty a prevádzkové súbory</w:t>
            </w:r>
            <w:r w:rsidR="001166E0">
              <w:rPr>
                <w:noProof/>
                <w:webHidden/>
              </w:rPr>
              <w:tab/>
            </w:r>
            <w:r w:rsidR="001166E0">
              <w:rPr>
                <w:noProof/>
                <w:webHidden/>
              </w:rPr>
              <w:fldChar w:fldCharType="begin"/>
            </w:r>
            <w:r w:rsidR="001166E0">
              <w:rPr>
                <w:noProof/>
                <w:webHidden/>
              </w:rPr>
              <w:instrText xml:space="preserve"> PAGEREF _Toc17886179 \h </w:instrText>
            </w:r>
            <w:r w:rsidR="001166E0">
              <w:rPr>
                <w:noProof/>
                <w:webHidden/>
              </w:rPr>
            </w:r>
            <w:r w:rsidR="001166E0">
              <w:rPr>
                <w:noProof/>
                <w:webHidden/>
              </w:rPr>
              <w:fldChar w:fldCharType="separate"/>
            </w:r>
            <w:r w:rsidR="001166E0">
              <w:rPr>
                <w:noProof/>
                <w:webHidden/>
              </w:rPr>
              <w:t>2</w:t>
            </w:r>
            <w:r w:rsidR="001166E0">
              <w:rPr>
                <w:noProof/>
                <w:webHidden/>
              </w:rPr>
              <w:fldChar w:fldCharType="end"/>
            </w:r>
          </w:hyperlink>
        </w:p>
        <w:p w:rsidR="001166E0" w:rsidRDefault="00F9503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17886180" w:history="1">
            <w:r w:rsidR="001166E0" w:rsidRPr="00C34487">
              <w:rPr>
                <w:rStyle w:val="Hypertextovprepojenie"/>
                <w:noProof/>
              </w:rPr>
              <w:t>5.</w:t>
            </w:r>
            <w:r w:rsidR="001166E0"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="001166E0" w:rsidRPr="00C34487">
              <w:rPr>
                <w:rStyle w:val="Hypertextovprepojenie"/>
                <w:noProof/>
              </w:rPr>
              <w:t>Vecné a časové  väzby stavby na okolitú výstavbu a súvisiace investície</w:t>
            </w:r>
            <w:r w:rsidR="001166E0">
              <w:rPr>
                <w:noProof/>
                <w:webHidden/>
              </w:rPr>
              <w:tab/>
            </w:r>
            <w:r w:rsidR="001166E0">
              <w:rPr>
                <w:noProof/>
                <w:webHidden/>
              </w:rPr>
              <w:fldChar w:fldCharType="begin"/>
            </w:r>
            <w:r w:rsidR="001166E0">
              <w:rPr>
                <w:noProof/>
                <w:webHidden/>
              </w:rPr>
              <w:instrText xml:space="preserve"> PAGEREF _Toc17886180 \h </w:instrText>
            </w:r>
            <w:r w:rsidR="001166E0">
              <w:rPr>
                <w:noProof/>
                <w:webHidden/>
              </w:rPr>
            </w:r>
            <w:r w:rsidR="001166E0">
              <w:rPr>
                <w:noProof/>
                <w:webHidden/>
              </w:rPr>
              <w:fldChar w:fldCharType="separate"/>
            </w:r>
            <w:r w:rsidR="001166E0">
              <w:rPr>
                <w:noProof/>
                <w:webHidden/>
              </w:rPr>
              <w:t>2</w:t>
            </w:r>
            <w:r w:rsidR="001166E0">
              <w:rPr>
                <w:noProof/>
                <w:webHidden/>
              </w:rPr>
              <w:fldChar w:fldCharType="end"/>
            </w:r>
          </w:hyperlink>
        </w:p>
        <w:p w:rsidR="001166E0" w:rsidRDefault="00F9503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17886181" w:history="1">
            <w:r w:rsidR="001166E0" w:rsidRPr="00C34487">
              <w:rPr>
                <w:rStyle w:val="Hypertextovprepojenie"/>
                <w:noProof/>
              </w:rPr>
              <w:t>6.</w:t>
            </w:r>
            <w:r w:rsidR="001166E0"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="001166E0" w:rsidRPr="00C34487">
              <w:rPr>
                <w:rStyle w:val="Hypertextovprepojenie"/>
                <w:noProof/>
              </w:rPr>
              <w:t>Prehľad  užívateľov a prevádzkovateľov</w:t>
            </w:r>
            <w:r w:rsidR="001166E0">
              <w:rPr>
                <w:noProof/>
                <w:webHidden/>
              </w:rPr>
              <w:tab/>
            </w:r>
            <w:r w:rsidR="001166E0">
              <w:rPr>
                <w:noProof/>
                <w:webHidden/>
              </w:rPr>
              <w:fldChar w:fldCharType="begin"/>
            </w:r>
            <w:r w:rsidR="001166E0">
              <w:rPr>
                <w:noProof/>
                <w:webHidden/>
              </w:rPr>
              <w:instrText xml:space="preserve"> PAGEREF _Toc17886181 \h </w:instrText>
            </w:r>
            <w:r w:rsidR="001166E0">
              <w:rPr>
                <w:noProof/>
                <w:webHidden/>
              </w:rPr>
            </w:r>
            <w:r w:rsidR="001166E0">
              <w:rPr>
                <w:noProof/>
                <w:webHidden/>
              </w:rPr>
              <w:fldChar w:fldCharType="separate"/>
            </w:r>
            <w:r w:rsidR="001166E0">
              <w:rPr>
                <w:noProof/>
                <w:webHidden/>
              </w:rPr>
              <w:t>3</w:t>
            </w:r>
            <w:r w:rsidR="001166E0">
              <w:rPr>
                <w:noProof/>
                <w:webHidden/>
              </w:rPr>
              <w:fldChar w:fldCharType="end"/>
            </w:r>
          </w:hyperlink>
        </w:p>
        <w:p w:rsidR="001166E0" w:rsidRDefault="00F9503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17886182" w:history="1">
            <w:r w:rsidR="001166E0" w:rsidRPr="00C34487">
              <w:rPr>
                <w:rStyle w:val="Hypertextovprepojenie"/>
                <w:noProof/>
              </w:rPr>
              <w:t>7.</w:t>
            </w:r>
            <w:r w:rsidR="001166E0"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="001166E0" w:rsidRPr="00C34487">
              <w:rPr>
                <w:rStyle w:val="Hypertextovprepojenie"/>
                <w:noProof/>
              </w:rPr>
              <w:t>Termíny zahájenia a dokončenia výstavby</w:t>
            </w:r>
            <w:r w:rsidR="001166E0">
              <w:rPr>
                <w:noProof/>
                <w:webHidden/>
              </w:rPr>
              <w:tab/>
            </w:r>
            <w:r w:rsidR="001166E0">
              <w:rPr>
                <w:noProof/>
                <w:webHidden/>
              </w:rPr>
              <w:fldChar w:fldCharType="begin"/>
            </w:r>
            <w:r w:rsidR="001166E0">
              <w:rPr>
                <w:noProof/>
                <w:webHidden/>
              </w:rPr>
              <w:instrText xml:space="preserve"> PAGEREF _Toc17886182 \h </w:instrText>
            </w:r>
            <w:r w:rsidR="001166E0">
              <w:rPr>
                <w:noProof/>
                <w:webHidden/>
              </w:rPr>
            </w:r>
            <w:r w:rsidR="001166E0">
              <w:rPr>
                <w:noProof/>
                <w:webHidden/>
              </w:rPr>
              <w:fldChar w:fldCharType="separate"/>
            </w:r>
            <w:r w:rsidR="001166E0">
              <w:rPr>
                <w:noProof/>
                <w:webHidden/>
              </w:rPr>
              <w:t>3</w:t>
            </w:r>
            <w:r w:rsidR="001166E0">
              <w:rPr>
                <w:noProof/>
                <w:webHidden/>
              </w:rPr>
              <w:fldChar w:fldCharType="end"/>
            </w:r>
          </w:hyperlink>
        </w:p>
        <w:p w:rsidR="001166E0" w:rsidRDefault="00F9503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17886183" w:history="1">
            <w:r w:rsidR="001166E0" w:rsidRPr="00C34487">
              <w:rPr>
                <w:rStyle w:val="Hypertextovprepojenie"/>
                <w:noProof/>
              </w:rPr>
              <w:t>8.</w:t>
            </w:r>
            <w:r w:rsidR="001166E0"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="001166E0" w:rsidRPr="00C34487">
              <w:rPr>
                <w:rStyle w:val="Hypertextovprepojenie"/>
                <w:noProof/>
              </w:rPr>
              <w:t>Predpokladaný  náklad  stavby</w:t>
            </w:r>
            <w:r w:rsidR="001166E0">
              <w:rPr>
                <w:noProof/>
                <w:webHidden/>
              </w:rPr>
              <w:tab/>
            </w:r>
            <w:r w:rsidR="001166E0">
              <w:rPr>
                <w:noProof/>
                <w:webHidden/>
              </w:rPr>
              <w:fldChar w:fldCharType="begin"/>
            </w:r>
            <w:r w:rsidR="001166E0">
              <w:rPr>
                <w:noProof/>
                <w:webHidden/>
              </w:rPr>
              <w:instrText xml:space="preserve"> PAGEREF _Toc17886183 \h </w:instrText>
            </w:r>
            <w:r w:rsidR="001166E0">
              <w:rPr>
                <w:noProof/>
                <w:webHidden/>
              </w:rPr>
            </w:r>
            <w:r w:rsidR="001166E0">
              <w:rPr>
                <w:noProof/>
                <w:webHidden/>
              </w:rPr>
              <w:fldChar w:fldCharType="separate"/>
            </w:r>
            <w:r w:rsidR="001166E0">
              <w:rPr>
                <w:noProof/>
                <w:webHidden/>
              </w:rPr>
              <w:t>3</w:t>
            </w:r>
            <w:r w:rsidR="001166E0">
              <w:rPr>
                <w:noProof/>
                <w:webHidden/>
              </w:rPr>
              <w:fldChar w:fldCharType="end"/>
            </w:r>
          </w:hyperlink>
        </w:p>
        <w:p w:rsidR="005440B8" w:rsidRDefault="005440B8">
          <w:r>
            <w:rPr>
              <w:b/>
              <w:bCs/>
            </w:rPr>
            <w:fldChar w:fldCharType="end"/>
          </w:r>
        </w:p>
      </w:sdtContent>
    </w:sdt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1166E0" w:rsidRDefault="001166E0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Pr="00D22729" w:rsidRDefault="00D22729" w:rsidP="00D22729"/>
    <w:p w:rsidR="00473751" w:rsidRDefault="00473751" w:rsidP="00473751">
      <w:pPr>
        <w:pStyle w:val="Nadpis1"/>
      </w:pPr>
      <w:bookmarkStart w:id="1" w:name="_Toc17886176"/>
      <w:r>
        <w:lastRenderedPageBreak/>
        <w:t>Identifikačné údaje</w:t>
      </w:r>
      <w:bookmarkEnd w:id="1"/>
    </w:p>
    <w:p w:rsidR="00D22729" w:rsidRPr="00465657" w:rsidRDefault="00D22729" w:rsidP="00D22729">
      <w:pPr>
        <w:spacing w:line="264" w:lineRule="auto"/>
        <w:ind w:left="3540" w:hanging="3540"/>
        <w:rPr>
          <w:b/>
        </w:rPr>
      </w:pPr>
      <w:r w:rsidRPr="00465657">
        <w:t>1.</w:t>
      </w:r>
      <w:r>
        <w:t>1. Názov s</w:t>
      </w:r>
      <w:r w:rsidRPr="00465657">
        <w:t xml:space="preserve">tavba: </w:t>
      </w:r>
      <w:r w:rsidRPr="00465657">
        <w:tab/>
      </w:r>
      <w:r>
        <w:rPr>
          <w:b/>
        </w:rPr>
        <w:t xml:space="preserve">PD </w:t>
      </w:r>
      <w:r w:rsidR="00803F01">
        <w:rPr>
          <w:b/>
        </w:rPr>
        <w:t>Chodník pre peších ul. Pri Váhu pri pizzerii CAMINO</w:t>
      </w:r>
    </w:p>
    <w:p w:rsidR="00D22729" w:rsidRPr="00465657" w:rsidRDefault="00D22729" w:rsidP="00D22729">
      <w:pPr>
        <w:spacing w:line="264" w:lineRule="auto"/>
      </w:pPr>
      <w:r w:rsidRPr="00465657">
        <w:t>1.2. Miesto stavby:</w:t>
      </w:r>
      <w:r w:rsidRPr="00465657">
        <w:tab/>
      </w:r>
      <w:r w:rsidRPr="00465657">
        <w:tab/>
      </w:r>
      <w:r w:rsidRPr="00465657">
        <w:tab/>
      </w:r>
      <w:r>
        <w:t>Ružomberok</w:t>
      </w:r>
      <w:r w:rsidRPr="00465657">
        <w:t xml:space="preserve">, okres </w:t>
      </w:r>
      <w:r>
        <w:t>Ružomberok</w:t>
      </w:r>
    </w:p>
    <w:p w:rsidR="00D22729" w:rsidRPr="00465657" w:rsidRDefault="00D22729" w:rsidP="00D22729">
      <w:pPr>
        <w:spacing w:line="264" w:lineRule="auto"/>
      </w:pPr>
      <w:r w:rsidRPr="00465657">
        <w:t xml:space="preserve">1.3. Katastrálne územie: </w:t>
      </w:r>
      <w:r w:rsidRPr="00465657">
        <w:tab/>
      </w:r>
      <w:r w:rsidRPr="00465657">
        <w:tab/>
      </w:r>
      <w:r>
        <w:t>Ružomberok</w:t>
      </w:r>
    </w:p>
    <w:p w:rsidR="00D22729" w:rsidRDefault="00D22729" w:rsidP="00D22729">
      <w:pPr>
        <w:spacing w:line="264" w:lineRule="auto"/>
        <w:rPr>
          <w:b/>
        </w:rPr>
      </w:pPr>
      <w:r w:rsidRPr="00465657">
        <w:t xml:space="preserve">1.4. Dotknuté parcely: </w:t>
      </w:r>
      <w:r w:rsidRPr="00465657">
        <w:tab/>
      </w:r>
      <w:r w:rsidRPr="00465657">
        <w:tab/>
      </w:r>
      <w:r>
        <w:rPr>
          <w:b/>
        </w:rPr>
        <w:t xml:space="preserve"> </w:t>
      </w:r>
      <w:r>
        <w:rPr>
          <w:b/>
        </w:rPr>
        <w:tab/>
        <w:t>KN-C 6724/1</w:t>
      </w:r>
    </w:p>
    <w:p w:rsidR="00D22729" w:rsidRPr="00465657" w:rsidRDefault="00D22729" w:rsidP="00D22729">
      <w:pPr>
        <w:spacing w:line="264" w:lineRule="auto"/>
      </w:pPr>
      <w:r w:rsidRPr="00465657">
        <w:t xml:space="preserve">1.5. Okres: </w:t>
      </w:r>
      <w:r w:rsidRPr="00465657">
        <w:tab/>
      </w:r>
      <w:r w:rsidRPr="00465657">
        <w:tab/>
      </w:r>
      <w:r w:rsidRPr="00465657">
        <w:tab/>
      </w:r>
      <w:r w:rsidRPr="00465657">
        <w:tab/>
      </w:r>
      <w:r>
        <w:t>Ružomberok</w:t>
      </w:r>
    </w:p>
    <w:p w:rsidR="00D22729" w:rsidRPr="00465657" w:rsidRDefault="00D22729" w:rsidP="00D22729">
      <w:pPr>
        <w:spacing w:line="264" w:lineRule="auto"/>
      </w:pPr>
      <w:r w:rsidRPr="00465657">
        <w:t xml:space="preserve">1.6. Kraj: </w:t>
      </w:r>
      <w:r w:rsidRPr="00465657">
        <w:tab/>
      </w:r>
      <w:r w:rsidRPr="00465657">
        <w:tab/>
      </w:r>
      <w:r w:rsidRPr="00465657">
        <w:tab/>
      </w:r>
      <w:r w:rsidRPr="00465657">
        <w:tab/>
        <w:t>Žilinský</w:t>
      </w:r>
    </w:p>
    <w:p w:rsidR="00D22729" w:rsidRDefault="00D22729" w:rsidP="00D22729">
      <w:pPr>
        <w:spacing w:line="264" w:lineRule="auto"/>
        <w:ind w:left="3540" w:hanging="3540"/>
      </w:pPr>
      <w:r w:rsidRPr="00465657">
        <w:t xml:space="preserve">1.7. Investor: </w:t>
      </w:r>
      <w:r w:rsidRPr="00465657">
        <w:tab/>
      </w:r>
      <w:r>
        <w:t>mesto Ružomberok</w:t>
      </w:r>
    </w:p>
    <w:p w:rsidR="00D22729" w:rsidRDefault="00473751" w:rsidP="00D22729">
      <w:pPr>
        <w:spacing w:line="264" w:lineRule="auto"/>
        <w:ind w:left="3540"/>
      </w:pPr>
      <w:r>
        <w:t>Námestie A. Hlinku 1</w:t>
      </w:r>
    </w:p>
    <w:p w:rsidR="00D22729" w:rsidRPr="00465657" w:rsidRDefault="00D22729" w:rsidP="00473751">
      <w:pPr>
        <w:spacing w:line="264" w:lineRule="auto"/>
        <w:ind w:left="3540" w:hanging="3540"/>
      </w:pPr>
      <w:r>
        <w:t xml:space="preserve">                                                           </w:t>
      </w:r>
      <w:r w:rsidR="00473751">
        <w:tab/>
        <w:t>034 01 Ružomberok</w:t>
      </w:r>
    </w:p>
    <w:p w:rsidR="00D22729" w:rsidRPr="00465657" w:rsidRDefault="00D22729" w:rsidP="00D22729">
      <w:pPr>
        <w:spacing w:line="264" w:lineRule="auto"/>
      </w:pPr>
      <w:r w:rsidRPr="00465657">
        <w:t xml:space="preserve">1.8. Projektant: </w:t>
      </w:r>
      <w:r w:rsidRPr="00465657">
        <w:tab/>
      </w:r>
      <w:r w:rsidRPr="00465657">
        <w:tab/>
      </w:r>
      <w:r w:rsidRPr="00465657">
        <w:tab/>
      </w:r>
      <w:r w:rsidR="00473751">
        <w:tab/>
      </w:r>
      <w:r w:rsidR="00473751" w:rsidRPr="00465657">
        <w:t xml:space="preserve">Ing. Miroslav Vyparina </w:t>
      </w:r>
      <w:r w:rsidRPr="00465657">
        <w:t>– autorizovaný stavebný inžinier</w:t>
      </w:r>
    </w:p>
    <w:p w:rsidR="00D22729" w:rsidRPr="00465657" w:rsidRDefault="00D22729" w:rsidP="00D22729">
      <w:pPr>
        <w:spacing w:line="264" w:lineRule="auto"/>
      </w:pPr>
      <w:r w:rsidRPr="00465657">
        <w:t xml:space="preserve">1.9. Profesia: </w:t>
      </w:r>
      <w:r w:rsidRPr="00465657">
        <w:tab/>
      </w:r>
      <w:r w:rsidRPr="00465657">
        <w:tab/>
      </w:r>
      <w:r w:rsidRPr="00465657">
        <w:tab/>
      </w:r>
      <w:r w:rsidRPr="00465657">
        <w:tab/>
        <w:t>Inžinierske stavby - komunikácie a spevnené plochy</w:t>
      </w:r>
    </w:p>
    <w:p w:rsidR="00D22729" w:rsidRPr="00465657" w:rsidRDefault="00D22729" w:rsidP="00473751">
      <w:pPr>
        <w:spacing w:line="264" w:lineRule="auto"/>
      </w:pPr>
      <w:r w:rsidRPr="00465657">
        <w:t xml:space="preserve">1.10. Stupeň PD: </w:t>
      </w:r>
      <w:r w:rsidRPr="00465657">
        <w:tab/>
      </w:r>
      <w:r w:rsidRPr="00465657">
        <w:tab/>
      </w:r>
      <w:r w:rsidRPr="00465657">
        <w:tab/>
        <w:t xml:space="preserve">Dokumentácia </w:t>
      </w:r>
      <w:r w:rsidR="00473751">
        <w:t>na územné rozhodnutie</w:t>
      </w:r>
      <w:r w:rsidRPr="00465657">
        <w:t xml:space="preserve"> (</w:t>
      </w:r>
      <w:r>
        <w:t>D</w:t>
      </w:r>
      <w:r w:rsidR="00473751">
        <w:t>ÚR</w:t>
      </w:r>
      <w:r w:rsidRPr="00465657">
        <w:t>)</w:t>
      </w:r>
    </w:p>
    <w:p w:rsidR="00D22729" w:rsidRPr="00465657" w:rsidRDefault="00D22729" w:rsidP="00D22729">
      <w:pPr>
        <w:spacing w:line="264" w:lineRule="auto"/>
      </w:pPr>
      <w:r w:rsidRPr="00465657">
        <w:t xml:space="preserve">1.11. Vedúci projektant: </w:t>
      </w:r>
      <w:r w:rsidRPr="00465657">
        <w:tab/>
      </w:r>
      <w:r w:rsidRPr="00465657">
        <w:tab/>
        <w:t>Ing</w:t>
      </w:r>
      <w:r w:rsidR="006E484C">
        <w:t>.Arch. Martin Bobák</w:t>
      </w:r>
      <w:r w:rsidRPr="00465657">
        <w:t xml:space="preserve">– autorizovaný </w:t>
      </w:r>
      <w:r w:rsidR="006E484C">
        <w:t>architekt</w:t>
      </w:r>
    </w:p>
    <w:p w:rsidR="00D22729" w:rsidRPr="00465657" w:rsidRDefault="00D22729" w:rsidP="00D22729">
      <w:pPr>
        <w:spacing w:line="264" w:lineRule="auto"/>
      </w:pPr>
      <w:r w:rsidRPr="00465657">
        <w:t xml:space="preserve">1.12. Vypracoval: </w:t>
      </w:r>
      <w:r w:rsidRPr="00465657">
        <w:tab/>
      </w:r>
      <w:r w:rsidRPr="00465657">
        <w:tab/>
      </w:r>
      <w:r w:rsidRPr="00465657">
        <w:tab/>
        <w:t>Ing. Miroslav Vyparina</w:t>
      </w:r>
      <w:r w:rsidR="005440B8">
        <w:t xml:space="preserve"> </w:t>
      </w:r>
      <w:r w:rsidR="005440B8" w:rsidRPr="00465657">
        <w:t>– autorizovaný stavebný inžinier</w:t>
      </w:r>
    </w:p>
    <w:p w:rsidR="00D22729" w:rsidRDefault="00D22729" w:rsidP="00D22729">
      <w:pPr>
        <w:spacing w:line="264" w:lineRule="auto"/>
      </w:pPr>
      <w:r w:rsidRPr="00465657">
        <w:t xml:space="preserve">1.13. Dátum spracovania: </w:t>
      </w:r>
      <w:r w:rsidRPr="00465657">
        <w:tab/>
      </w:r>
      <w:r w:rsidRPr="00465657">
        <w:tab/>
      </w:r>
      <w:r w:rsidR="002B30B0">
        <w:t>December</w:t>
      </w:r>
      <w:r>
        <w:t xml:space="preserve"> 201</w:t>
      </w:r>
      <w:r w:rsidR="00473751">
        <w:t>9</w:t>
      </w:r>
    </w:p>
    <w:p w:rsidR="00473751" w:rsidRDefault="00473751" w:rsidP="00473751">
      <w:pPr>
        <w:spacing w:line="264" w:lineRule="auto"/>
      </w:pPr>
      <w:r>
        <w:t>1.14. Dodávateľ stavby:</w:t>
      </w:r>
      <w:r>
        <w:tab/>
      </w:r>
      <w:r>
        <w:tab/>
      </w:r>
      <w:r>
        <w:tab/>
        <w:t>víťaz výberového konania</w:t>
      </w:r>
    </w:p>
    <w:p w:rsidR="001166E0" w:rsidRDefault="001166E0" w:rsidP="00473751">
      <w:pPr>
        <w:spacing w:line="264" w:lineRule="auto"/>
      </w:pPr>
    </w:p>
    <w:p w:rsidR="00473751" w:rsidRDefault="00473751" w:rsidP="00473751">
      <w:pPr>
        <w:pStyle w:val="Nadpis1"/>
      </w:pPr>
      <w:bookmarkStart w:id="2" w:name="_Toc17886177"/>
      <w:r>
        <w:t>Základné údaje charakterizujúce stavbu a jej budúcu prevádzku</w:t>
      </w:r>
      <w:bookmarkEnd w:id="2"/>
    </w:p>
    <w:p w:rsidR="00D22729" w:rsidRDefault="00D22729" w:rsidP="00473751">
      <w:r w:rsidRPr="00465657">
        <w:tab/>
      </w:r>
      <w:r w:rsidR="00AA4745" w:rsidRPr="00465657">
        <w:tab/>
      </w:r>
      <w:bookmarkStart w:id="3" w:name="_Hlk30689498"/>
      <w:r w:rsidR="00AA4745">
        <w:t>Z dôvodu pohybu peších a chýbajúcej dopravnej infraštruktúry v intraviláne mesta Ružomberok danej lokalite je navrhnutá rekonštrukcia a novostavba chodníka pre peších. Projektová dokumentácia rieši vypracovanie návrhu rekonštrukcie a novostavby chodníka a doplnenie verejného osvetlenia v danej lokalite. V súčasnosti je jestvujúci chodník morálne zastaralý a plocha  pre novostavbu využívaná ako verejná zeleň v súbehu s cestou I/18. Z dôvodu výstavby chodníka bude nutné ako vyvolaná investícia presunúť označník zastávky a možná preložka optického (metalického vedenia).</w:t>
      </w:r>
      <w:bookmarkEnd w:id="3"/>
    </w:p>
    <w:p w:rsidR="00AA4745" w:rsidRDefault="00AA4745" w:rsidP="00AA4745">
      <w:pPr>
        <w:ind w:firstLine="576"/>
      </w:pPr>
      <w:r>
        <w:t>Na celej dĺžke trasy sú navrhnuté debarierizačné opatrenia pozostávajúce z varovných výstražných a vodiacich prvkov. Je navrhnutý signálny pás po celej dĺžke nástupišťa autobusovej zastávky. Sú navrhnuté bezbariérové úpravy chodníka v miestach vjazdov.</w:t>
      </w:r>
    </w:p>
    <w:p w:rsidR="008C456F" w:rsidRPr="008C456F" w:rsidRDefault="008C456F" w:rsidP="008C456F"/>
    <w:p w:rsidR="008C456F" w:rsidRDefault="008C456F" w:rsidP="008C456F">
      <w:pPr>
        <w:pStyle w:val="Nadpis1"/>
      </w:pPr>
      <w:bookmarkStart w:id="4" w:name="_Toc17886178"/>
      <w:r>
        <w:t>Prehlaď východiskových podkladov</w:t>
      </w:r>
      <w:bookmarkEnd w:id="4"/>
    </w:p>
    <w:p w:rsidR="008C456F" w:rsidRPr="002C30DB" w:rsidRDefault="008C456F" w:rsidP="008C456F">
      <w:pPr>
        <w:pStyle w:val="Odsekzoznamu"/>
        <w:numPr>
          <w:ilvl w:val="0"/>
          <w:numId w:val="10"/>
        </w:numPr>
      </w:pPr>
      <w:r w:rsidRPr="002C30DB">
        <w:t>Požiadavky investora stavby,</w:t>
      </w:r>
    </w:p>
    <w:p w:rsidR="008C456F" w:rsidRDefault="008C456F" w:rsidP="008C456F">
      <w:pPr>
        <w:pStyle w:val="Odsekzoznamu"/>
        <w:numPr>
          <w:ilvl w:val="0"/>
          <w:numId w:val="10"/>
        </w:numPr>
      </w:pPr>
      <w:r w:rsidRPr="002C30DB">
        <w:t>Príslušné platne normy, zákony a predpisy ...</w:t>
      </w:r>
    </w:p>
    <w:p w:rsidR="008C456F" w:rsidRDefault="008C456F" w:rsidP="008C456F">
      <w:pPr>
        <w:pStyle w:val="Odsekzoznamu"/>
        <w:numPr>
          <w:ilvl w:val="0"/>
          <w:numId w:val="10"/>
        </w:numPr>
        <w:ind w:left="357" w:hanging="357"/>
        <w:contextualSpacing w:val="0"/>
        <w:jc w:val="left"/>
      </w:pPr>
      <w:r>
        <w:t>P</w:t>
      </w:r>
      <w:r w:rsidRPr="00184CDE">
        <w:t>olohopisné a výškopisné zameranie</w:t>
      </w:r>
      <w:r>
        <w:t xml:space="preserve"> riešeného územia</w:t>
      </w:r>
      <w:r w:rsidRPr="00184CDE">
        <w:t xml:space="preserve"> zabezpečené investorom /výškový systém</w:t>
      </w:r>
      <w:r>
        <w:t xml:space="preserve"> </w:t>
      </w:r>
      <w:r w:rsidRPr="00184CDE">
        <w:t>-</w:t>
      </w:r>
      <w:r>
        <w:t xml:space="preserve"> </w:t>
      </w:r>
      <w:proofErr w:type="spellStart"/>
      <w:r w:rsidRPr="00184CDE">
        <w:t>Bpv</w:t>
      </w:r>
      <w:proofErr w:type="spellEnd"/>
      <w:r w:rsidRPr="00184CDE">
        <w:t>, súradnicový systém</w:t>
      </w:r>
      <w:r>
        <w:t xml:space="preserve"> </w:t>
      </w:r>
      <w:r w:rsidRPr="00184CDE">
        <w:t>-</w:t>
      </w:r>
      <w:r>
        <w:t xml:space="preserve"> </w:t>
      </w:r>
      <w:r w:rsidRPr="00184CDE">
        <w:t xml:space="preserve">JTSK/,  </w:t>
      </w:r>
    </w:p>
    <w:p w:rsidR="008C456F" w:rsidRDefault="008C456F" w:rsidP="008C456F">
      <w:pPr>
        <w:pStyle w:val="Odsekzoznamu"/>
        <w:numPr>
          <w:ilvl w:val="0"/>
          <w:numId w:val="10"/>
        </w:numPr>
        <w:ind w:left="357" w:hanging="357"/>
        <w:contextualSpacing w:val="0"/>
        <w:jc w:val="left"/>
      </w:pPr>
      <w:r>
        <w:t>Osobná obhliadka a zhodnotenie staveniska,</w:t>
      </w:r>
    </w:p>
    <w:p w:rsidR="008C456F" w:rsidRDefault="008C456F" w:rsidP="008C456F">
      <w:pPr>
        <w:pStyle w:val="Odsekzoznamu"/>
        <w:numPr>
          <w:ilvl w:val="0"/>
          <w:numId w:val="10"/>
        </w:numPr>
        <w:ind w:left="357" w:hanging="357"/>
        <w:contextualSpacing w:val="0"/>
        <w:jc w:val="left"/>
      </w:pPr>
      <w:r>
        <w:t>Snímka z katastrálnej mapy</w:t>
      </w:r>
    </w:p>
    <w:p w:rsidR="008C456F" w:rsidRDefault="008C456F" w:rsidP="008C456F">
      <w:pPr>
        <w:jc w:val="left"/>
      </w:pPr>
    </w:p>
    <w:p w:rsidR="008C456F" w:rsidRDefault="008C456F" w:rsidP="008C456F">
      <w:pPr>
        <w:pStyle w:val="Nadpis1"/>
      </w:pPr>
      <w:bookmarkStart w:id="5" w:name="_Toc17886179"/>
      <w:r>
        <w:t>Členenie stavby na stavebné objekty a prevádzkové súbory</w:t>
      </w:r>
      <w:bookmarkEnd w:id="5"/>
    </w:p>
    <w:p w:rsidR="008C456F" w:rsidRPr="008C456F" w:rsidRDefault="008C456F" w:rsidP="008C456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93F36" w:rsidTr="00093F36">
        <w:trPr>
          <w:trHeight w:val="472"/>
        </w:trPr>
        <w:tc>
          <w:tcPr>
            <w:tcW w:w="9062" w:type="dxa"/>
            <w:gridSpan w:val="2"/>
            <w:vAlign w:val="center"/>
          </w:tcPr>
          <w:p w:rsidR="00093F36" w:rsidRPr="00093F36" w:rsidRDefault="00093F36" w:rsidP="00093F36">
            <w:pPr>
              <w:jc w:val="left"/>
              <w:rPr>
                <w:b/>
                <w:bCs/>
              </w:rPr>
            </w:pPr>
            <w:r w:rsidRPr="00093F36">
              <w:rPr>
                <w:b/>
                <w:sz w:val="28"/>
                <w:szCs w:val="24"/>
              </w:rPr>
              <w:t>PD Parkovisko a osvetlenie Bystrická 203</w:t>
            </w:r>
            <w:r w:rsidRPr="00093F36">
              <w:rPr>
                <w:sz w:val="28"/>
                <w:szCs w:val="24"/>
              </w:rPr>
              <w:tab/>
            </w:r>
          </w:p>
        </w:tc>
      </w:tr>
      <w:tr w:rsidR="008C456F" w:rsidTr="00093F36">
        <w:trPr>
          <w:trHeight w:val="340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8C456F" w:rsidRPr="00093F36" w:rsidRDefault="00093F36" w:rsidP="00093F36">
            <w:pPr>
              <w:jc w:val="center"/>
              <w:rPr>
                <w:b/>
                <w:bCs/>
              </w:rPr>
            </w:pPr>
            <w:r w:rsidRPr="00093F36">
              <w:rPr>
                <w:b/>
                <w:bCs/>
              </w:rPr>
              <w:t>SO 01</w:t>
            </w:r>
          </w:p>
        </w:tc>
        <w:tc>
          <w:tcPr>
            <w:tcW w:w="76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456F" w:rsidRDefault="002B30B0" w:rsidP="00093F36">
            <w:pPr>
              <w:jc w:val="left"/>
            </w:pPr>
            <w:r>
              <w:t>CHODNÍK</w:t>
            </w:r>
          </w:p>
        </w:tc>
      </w:tr>
      <w:tr w:rsidR="008C456F" w:rsidTr="00093F36">
        <w:trPr>
          <w:trHeight w:val="340"/>
        </w:trPr>
        <w:tc>
          <w:tcPr>
            <w:tcW w:w="1413" w:type="dxa"/>
            <w:vAlign w:val="center"/>
          </w:tcPr>
          <w:p w:rsidR="008C456F" w:rsidRPr="00093F36" w:rsidRDefault="00093F36" w:rsidP="00093F36">
            <w:pPr>
              <w:jc w:val="center"/>
              <w:rPr>
                <w:b/>
                <w:bCs/>
              </w:rPr>
            </w:pPr>
            <w:r w:rsidRPr="00093F36">
              <w:rPr>
                <w:b/>
                <w:bCs/>
              </w:rPr>
              <w:t>SO 02</w:t>
            </w:r>
          </w:p>
        </w:tc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8C456F" w:rsidRDefault="008C456F" w:rsidP="00093F36">
            <w:pPr>
              <w:jc w:val="left"/>
            </w:pPr>
            <w:r>
              <w:t>VEREJNÉ OSVETLENIE</w:t>
            </w:r>
          </w:p>
        </w:tc>
      </w:tr>
    </w:tbl>
    <w:p w:rsidR="005440B8" w:rsidRPr="008C456F" w:rsidRDefault="005440B8" w:rsidP="008C456F"/>
    <w:p w:rsidR="00D22729" w:rsidRPr="008C456F" w:rsidRDefault="00093F36" w:rsidP="00093F36">
      <w:pPr>
        <w:pStyle w:val="Nadpis1"/>
      </w:pPr>
      <w:bookmarkStart w:id="6" w:name="_Toc17886180"/>
      <w:r>
        <w:lastRenderedPageBreak/>
        <w:t>Vecné a časové  väzby stavby na okolitú výstavbu a súvisiace investície</w:t>
      </w:r>
      <w:bookmarkEnd w:id="6"/>
    </w:p>
    <w:p w:rsidR="00D22729" w:rsidRPr="00D46FAA" w:rsidRDefault="00093F36" w:rsidP="00D46FAA">
      <w:r>
        <w:t>Predmetná stavba „</w:t>
      </w:r>
      <w:r w:rsidR="00D46FAA">
        <w:rPr>
          <w:b/>
        </w:rPr>
        <w:t>PD Chodník pre peších ul. Pri Váhu pri pizzerii CAMINO</w:t>
      </w:r>
      <w:r>
        <w:t>„ nemajú vecné a časové väzby na okolitú výstavbu a nebude ovplyvňovať ani okolitú zástavbu.</w:t>
      </w:r>
    </w:p>
    <w:p w:rsidR="00093F36" w:rsidRDefault="00093F36" w:rsidP="00D46FAA">
      <w:pPr>
        <w:spacing w:line="288" w:lineRule="auto"/>
        <w:rPr>
          <w:b/>
        </w:rPr>
      </w:pPr>
    </w:p>
    <w:p w:rsidR="00093F36" w:rsidRPr="00093F36" w:rsidRDefault="00093F36" w:rsidP="00093F36">
      <w:pPr>
        <w:pStyle w:val="Nadpis1"/>
      </w:pPr>
      <w:bookmarkStart w:id="7" w:name="_Toc17886181"/>
      <w:r>
        <w:t>Prehľad  užívateľov a prevádzkovateľov</w:t>
      </w:r>
      <w:bookmarkEnd w:id="7"/>
    </w:p>
    <w:p w:rsidR="00093F36" w:rsidRDefault="00093F36" w:rsidP="00093F36">
      <w:pPr>
        <w:spacing w:line="288" w:lineRule="auto"/>
      </w:pPr>
      <w:r>
        <w:tab/>
      </w:r>
      <w:r w:rsidR="00AA4745">
        <w:t>Užívateľom stavby budú chodci pohybujúci sa v danej lokalite. Mestu Ružomberok ako vlastníkovi a správcovi stavby vzniká nový úsek chodníka a zabezpečenie jeho letnej a zimnej údržby.</w:t>
      </w:r>
    </w:p>
    <w:p w:rsidR="00093F36" w:rsidRDefault="00093F36" w:rsidP="00093F36">
      <w:pPr>
        <w:spacing w:line="288" w:lineRule="auto"/>
      </w:pPr>
      <w:bookmarkStart w:id="8" w:name="_GoBack"/>
      <w:bookmarkEnd w:id="8"/>
    </w:p>
    <w:p w:rsidR="00093F36" w:rsidRPr="00093F36" w:rsidRDefault="00093F36" w:rsidP="00093F36">
      <w:pPr>
        <w:pStyle w:val="Nadpis1"/>
      </w:pPr>
      <w:bookmarkStart w:id="9" w:name="_Toc17886182"/>
      <w:r>
        <w:t>Termíny zahájenia a dokončenia výstavby</w:t>
      </w:r>
      <w:bookmarkEnd w:id="9"/>
    </w:p>
    <w:p w:rsidR="00093F36" w:rsidRPr="006E377F" w:rsidRDefault="00093F36" w:rsidP="00093F36">
      <w:pPr>
        <w:spacing w:line="288" w:lineRule="auto"/>
      </w:pPr>
      <w:r>
        <w:t>Predpokladaný termín zahájenia výstavby:</w:t>
      </w:r>
      <w:r>
        <w:tab/>
      </w:r>
      <w:r w:rsidRPr="006E377F">
        <w:t>0</w:t>
      </w:r>
      <w:r w:rsidR="00D46FAA">
        <w:t>4</w:t>
      </w:r>
      <w:r w:rsidRPr="006E377F">
        <w:t>/2</w:t>
      </w:r>
      <w:r w:rsidR="00E3522F">
        <w:t>0</w:t>
      </w:r>
      <w:r>
        <w:t>2</w:t>
      </w:r>
      <w:r w:rsidR="00D46FAA">
        <w:t>1</w:t>
      </w:r>
    </w:p>
    <w:p w:rsidR="00093F36" w:rsidRDefault="00093F36" w:rsidP="00093F36">
      <w:pPr>
        <w:spacing w:line="288" w:lineRule="auto"/>
      </w:pPr>
      <w:r w:rsidRPr="006E377F">
        <w:t xml:space="preserve">Predpokladaný termín dokončenia výstavby: </w:t>
      </w:r>
      <w:r w:rsidRPr="006E377F">
        <w:tab/>
      </w:r>
      <w:r>
        <w:t>0</w:t>
      </w:r>
      <w:r w:rsidR="00D46FAA">
        <w:t>6</w:t>
      </w:r>
      <w:r w:rsidRPr="006E377F">
        <w:t>/20</w:t>
      </w:r>
      <w:r>
        <w:t>2</w:t>
      </w:r>
      <w:r w:rsidR="00D46FAA">
        <w:t>1</w:t>
      </w:r>
      <w:r>
        <w:t xml:space="preserve"> </w:t>
      </w:r>
    </w:p>
    <w:p w:rsidR="00093F36" w:rsidRDefault="00093F36" w:rsidP="00093F36">
      <w:pPr>
        <w:spacing w:line="288" w:lineRule="auto"/>
      </w:pPr>
    </w:p>
    <w:p w:rsidR="00093F36" w:rsidRDefault="00093F36" w:rsidP="00093F36">
      <w:pPr>
        <w:pStyle w:val="Nadpis1"/>
      </w:pPr>
      <w:bookmarkStart w:id="10" w:name="_Toc17886183"/>
      <w:r>
        <w:t>Predpokladaný  náklad  stavby</w:t>
      </w:r>
      <w:bookmarkEnd w:id="10"/>
    </w:p>
    <w:p w:rsidR="00093F36" w:rsidRDefault="00093F36" w:rsidP="00093F36"/>
    <w:p w:rsidR="00093F36" w:rsidRDefault="00093F36" w:rsidP="00093F36">
      <w:r>
        <w:t>Predpokladaný náklad stavby je cca.</w:t>
      </w:r>
      <w:r w:rsidR="006E484C">
        <w:t xml:space="preserve"> </w:t>
      </w:r>
      <w:r w:rsidR="002B30B0">
        <w:t xml:space="preserve">10 </w:t>
      </w:r>
      <w:r w:rsidR="006E484C">
        <w:t>000,0 €.</w:t>
      </w:r>
    </w:p>
    <w:p w:rsidR="00093F36" w:rsidRDefault="00093F36" w:rsidP="00093F36"/>
    <w:p w:rsidR="00093F36" w:rsidRDefault="00093F36" w:rsidP="00093F36"/>
    <w:p w:rsidR="00093F36" w:rsidRDefault="00093F36" w:rsidP="00093F36"/>
    <w:p w:rsidR="00093F36" w:rsidRDefault="00093F36" w:rsidP="00093F36"/>
    <w:p w:rsidR="00093F36" w:rsidRDefault="00093F36" w:rsidP="00093F36"/>
    <w:p w:rsidR="00093F36" w:rsidRDefault="00093F36" w:rsidP="00093F36"/>
    <w:p w:rsidR="00D22729" w:rsidRDefault="00093F36" w:rsidP="001166E0">
      <w:r w:rsidRPr="00732DAC">
        <w:t xml:space="preserve">V Liptovskom Mikuláši </w:t>
      </w:r>
      <w:r w:rsidR="002B30B0">
        <w:t>12</w:t>
      </w:r>
      <w:r w:rsidRPr="00732DAC">
        <w:t>/20</w:t>
      </w:r>
      <w:r>
        <w:t>19</w:t>
      </w:r>
      <w:r w:rsidRPr="00732DAC">
        <w:t xml:space="preserve"> </w:t>
      </w:r>
      <w:r w:rsidRPr="00732DAC">
        <w:tab/>
      </w:r>
      <w:r w:rsidRPr="00732DAC">
        <w:tab/>
      </w:r>
      <w:r w:rsidRPr="00732DAC">
        <w:tab/>
      </w:r>
      <w:r w:rsidRPr="00732DAC">
        <w:tab/>
      </w:r>
      <w:r w:rsidRPr="00732DAC">
        <w:tab/>
        <w:t>Ing. Miroslav Vyparina</w:t>
      </w:r>
    </w:p>
    <w:p w:rsidR="001166E0" w:rsidRDefault="001166E0" w:rsidP="001166E0"/>
    <w:p w:rsidR="001166E0" w:rsidRDefault="001166E0" w:rsidP="001166E0"/>
    <w:p w:rsidR="001166E0" w:rsidRDefault="001166E0" w:rsidP="001166E0"/>
    <w:p w:rsidR="001166E0" w:rsidRPr="001166E0" w:rsidRDefault="001166E0" w:rsidP="001166E0"/>
    <w:sectPr w:rsidR="001166E0" w:rsidRPr="0011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0CAD324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Nadpis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B770D60"/>
    <w:multiLevelType w:val="hybridMultilevel"/>
    <w:tmpl w:val="B71C44D8"/>
    <w:lvl w:ilvl="0" w:tplc="0678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6A4F"/>
    <w:multiLevelType w:val="multilevel"/>
    <w:tmpl w:val="280231A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3" w15:restartNumberingAfterBreak="0">
    <w:nsid w:val="100C3D28"/>
    <w:multiLevelType w:val="hybridMultilevel"/>
    <w:tmpl w:val="DCBA5BC4"/>
    <w:lvl w:ilvl="0" w:tplc="19D0C1F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A186E"/>
    <w:multiLevelType w:val="hybridMultilevel"/>
    <w:tmpl w:val="E1284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1E8"/>
    <w:multiLevelType w:val="hybridMultilevel"/>
    <w:tmpl w:val="6214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5E95"/>
    <w:multiLevelType w:val="hybridMultilevel"/>
    <w:tmpl w:val="8E28F9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985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57F7F"/>
    <w:multiLevelType w:val="hybridMultilevel"/>
    <w:tmpl w:val="107EED02"/>
    <w:lvl w:ilvl="0" w:tplc="0678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33484"/>
    <w:multiLevelType w:val="hybridMultilevel"/>
    <w:tmpl w:val="D0D03BB4"/>
    <w:lvl w:ilvl="0" w:tplc="19D0C1F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CD63EF"/>
    <w:multiLevelType w:val="hybridMultilevel"/>
    <w:tmpl w:val="1F9C2A8A"/>
    <w:lvl w:ilvl="0" w:tplc="529C9C3A">
      <w:start w:val="1"/>
      <w:numFmt w:val="bullet"/>
      <w:pStyle w:val="Normlnodrky"/>
      <w:lvlText w:val="-"/>
      <w:lvlJc w:val="left"/>
      <w:pPr>
        <w:tabs>
          <w:tab w:val="num" w:pos="360"/>
        </w:tabs>
        <w:ind w:left="284" w:hanging="284"/>
      </w:pPr>
      <w:rPr>
        <w:rFonts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95D34"/>
    <w:multiLevelType w:val="hybridMultilevel"/>
    <w:tmpl w:val="B0F8A9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46F9D4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39"/>
    <w:rsid w:val="00013839"/>
    <w:rsid w:val="000367C3"/>
    <w:rsid w:val="0008454B"/>
    <w:rsid w:val="00093F36"/>
    <w:rsid w:val="000C2AE1"/>
    <w:rsid w:val="0010794D"/>
    <w:rsid w:val="001166E0"/>
    <w:rsid w:val="00197F2D"/>
    <w:rsid w:val="001E7EFC"/>
    <w:rsid w:val="001F31AD"/>
    <w:rsid w:val="00221589"/>
    <w:rsid w:val="00260F7B"/>
    <w:rsid w:val="002816E0"/>
    <w:rsid w:val="002A564D"/>
    <w:rsid w:val="002B30B0"/>
    <w:rsid w:val="003143A6"/>
    <w:rsid w:val="00315188"/>
    <w:rsid w:val="00381B77"/>
    <w:rsid w:val="003A1DF8"/>
    <w:rsid w:val="003C21C9"/>
    <w:rsid w:val="003C2FB6"/>
    <w:rsid w:val="00410229"/>
    <w:rsid w:val="00463905"/>
    <w:rsid w:val="00473751"/>
    <w:rsid w:val="00486E6F"/>
    <w:rsid w:val="004965F2"/>
    <w:rsid w:val="004B7E2D"/>
    <w:rsid w:val="004D53C6"/>
    <w:rsid w:val="00543BC2"/>
    <w:rsid w:val="005440B8"/>
    <w:rsid w:val="005A22A1"/>
    <w:rsid w:val="005B309E"/>
    <w:rsid w:val="00603FCE"/>
    <w:rsid w:val="0061351C"/>
    <w:rsid w:val="006954CB"/>
    <w:rsid w:val="006A38D5"/>
    <w:rsid w:val="006A4B60"/>
    <w:rsid w:val="006C2B30"/>
    <w:rsid w:val="006C436B"/>
    <w:rsid w:val="006E484C"/>
    <w:rsid w:val="0078573F"/>
    <w:rsid w:val="007971F7"/>
    <w:rsid w:val="007A436B"/>
    <w:rsid w:val="007C5C7F"/>
    <w:rsid w:val="00803F01"/>
    <w:rsid w:val="0081643F"/>
    <w:rsid w:val="008364FA"/>
    <w:rsid w:val="00867DE1"/>
    <w:rsid w:val="0087550E"/>
    <w:rsid w:val="00896D7F"/>
    <w:rsid w:val="008A717A"/>
    <w:rsid w:val="008B7E3B"/>
    <w:rsid w:val="008C456F"/>
    <w:rsid w:val="00902111"/>
    <w:rsid w:val="009C7D96"/>
    <w:rsid w:val="00A04AD0"/>
    <w:rsid w:val="00A10583"/>
    <w:rsid w:val="00A246AF"/>
    <w:rsid w:val="00A264B0"/>
    <w:rsid w:val="00A66D11"/>
    <w:rsid w:val="00AA4745"/>
    <w:rsid w:val="00AC0A9C"/>
    <w:rsid w:val="00AE4CA6"/>
    <w:rsid w:val="00AE6E75"/>
    <w:rsid w:val="00B079E5"/>
    <w:rsid w:val="00BB3836"/>
    <w:rsid w:val="00C65EE0"/>
    <w:rsid w:val="00CA7C13"/>
    <w:rsid w:val="00CD3D8F"/>
    <w:rsid w:val="00CF3C06"/>
    <w:rsid w:val="00D22729"/>
    <w:rsid w:val="00D46FAA"/>
    <w:rsid w:val="00D761C1"/>
    <w:rsid w:val="00DC2F7B"/>
    <w:rsid w:val="00DC3238"/>
    <w:rsid w:val="00E03C3B"/>
    <w:rsid w:val="00E3522F"/>
    <w:rsid w:val="00E523CE"/>
    <w:rsid w:val="00EA497B"/>
    <w:rsid w:val="00F05769"/>
    <w:rsid w:val="00F25C38"/>
    <w:rsid w:val="00F402A3"/>
    <w:rsid w:val="00F9503C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8943"/>
  <w15:chartTrackingRefBased/>
  <w15:docId w15:val="{71BD80E8-A9E6-4235-8B0E-9357322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1C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73751"/>
    <w:pPr>
      <w:keepNext/>
      <w:widowControl w:val="0"/>
      <w:numPr>
        <w:numId w:val="1"/>
      </w:numPr>
      <w:tabs>
        <w:tab w:val="left" w:pos="432"/>
      </w:tabs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013839"/>
    <w:pPr>
      <w:keepNext/>
      <w:numPr>
        <w:ilvl w:val="1"/>
        <w:numId w:val="1"/>
      </w:numPr>
      <w:tabs>
        <w:tab w:val="left" w:pos="576"/>
      </w:tabs>
      <w:spacing w:before="240" w:after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13839"/>
    <w:pPr>
      <w:keepNext/>
      <w:numPr>
        <w:ilvl w:val="2"/>
        <w:numId w:val="1"/>
      </w:numPr>
      <w:tabs>
        <w:tab w:val="left" w:pos="720"/>
      </w:tabs>
      <w:spacing w:before="240" w:after="120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13839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rFonts w:ascii="Arial" w:hAnsi="Arial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13839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13839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13839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1383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1383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375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01383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01383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013839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013839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13839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1383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013839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013839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Normlnodrky">
    <w:name w:val="Normální odrážky"/>
    <w:basedOn w:val="Normlny"/>
    <w:autoRedefine/>
    <w:rsid w:val="00013839"/>
    <w:pPr>
      <w:numPr>
        <w:numId w:val="2"/>
      </w:numPr>
      <w:tabs>
        <w:tab w:val="clear" w:pos="360"/>
        <w:tab w:val="left" w:pos="284"/>
        <w:tab w:val="right" w:leader="dot" w:pos="4820"/>
      </w:tabs>
      <w:snapToGrid w:val="0"/>
    </w:pPr>
    <w:rPr>
      <w:rFonts w:ascii="Arial" w:hAnsi="Arial"/>
      <w:sz w:val="18"/>
      <w:lang w:eastAsia="sk-SK"/>
    </w:rPr>
  </w:style>
  <w:style w:type="paragraph" w:styleId="Zkladntext">
    <w:name w:val="Body Text"/>
    <w:basedOn w:val="Normlny"/>
    <w:link w:val="ZkladntextChar"/>
    <w:semiHidden/>
    <w:rsid w:val="00A264B0"/>
    <w:pPr>
      <w:jc w:val="left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264B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6C436B"/>
    <w:pPr>
      <w:ind w:left="720"/>
      <w:contextualSpacing/>
    </w:pPr>
  </w:style>
  <w:style w:type="table" w:styleId="Mriekatabuky">
    <w:name w:val="Table Grid"/>
    <w:basedOn w:val="Normlnatabuka"/>
    <w:uiPriority w:val="39"/>
    <w:rsid w:val="008C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5440B8"/>
    <w:pPr>
      <w:keepLines/>
      <w:widowControl/>
      <w:numPr>
        <w:numId w:val="0"/>
      </w:numPr>
      <w:tabs>
        <w:tab w:val="clear" w:pos="432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440B8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544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CB94-0A89-4686-8FCF-7EA5364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Miroslav Vyparina</cp:lastModifiedBy>
  <cp:revision>12</cp:revision>
  <dcterms:created xsi:type="dcterms:W3CDTF">2019-08-28T10:01:00Z</dcterms:created>
  <dcterms:modified xsi:type="dcterms:W3CDTF">2020-01-23T16:55:00Z</dcterms:modified>
</cp:coreProperties>
</file>